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49" w:rsidRDefault="00DE6749">
      <w:pPr>
        <w:pStyle w:val="normal0"/>
        <w:jc w:val="right"/>
        <w:rPr>
          <w:rFonts w:ascii="Sakkal Majalla" w:eastAsia="Sakkal Majalla" w:hAnsi="Sakkal Majalla" w:cs="Sakkal Majalla"/>
        </w:rPr>
      </w:pPr>
    </w:p>
    <w:p w:rsidR="00DE6749" w:rsidRDefault="00DE6749">
      <w:pPr>
        <w:pStyle w:val="normal0"/>
        <w:jc w:val="right"/>
        <w:rPr>
          <w:rFonts w:ascii="Sakkal Majalla" w:eastAsia="Sakkal Majalla" w:hAnsi="Sakkal Majalla" w:cs="Sakkal Majalla"/>
        </w:rPr>
      </w:pPr>
    </w:p>
    <w:p w:rsidR="00DE6749" w:rsidRDefault="00DE6749">
      <w:pPr>
        <w:pStyle w:val="normal0"/>
        <w:jc w:val="right"/>
        <w:rPr>
          <w:rFonts w:ascii="Sakkal Majalla" w:eastAsia="Sakkal Majalla" w:hAnsi="Sakkal Majalla" w:cs="Sakkal Majalla"/>
        </w:rPr>
      </w:pPr>
    </w:p>
    <w:p w:rsidR="00DE6749" w:rsidRDefault="00DE6749">
      <w:pPr>
        <w:pStyle w:val="normal0"/>
        <w:jc w:val="right"/>
        <w:rPr>
          <w:rFonts w:ascii="Sakkal Majalla" w:eastAsia="Sakkal Majalla" w:hAnsi="Sakkal Majalla" w:cs="Sakkal Majalla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 w:hint="cs"/>
          <w:color w:val="4C3D8E"/>
          <w:sz w:val="40"/>
          <w:szCs w:val="40"/>
        </w:rPr>
      </w:pPr>
    </w:p>
    <w:tbl>
      <w:tblPr>
        <w:tblStyle w:val="a"/>
        <w:tblpPr w:leftFromText="180" w:rightFromText="180" w:vertAnchor="text" w:tblpX="772" w:tblpY="557"/>
        <w:bidiVisual/>
        <w:tblW w:w="8092" w:type="dxa"/>
        <w:tblInd w:w="0" w:type="dxa"/>
        <w:tblBorders>
          <w:top w:val="single" w:sz="4" w:space="0" w:color="4C3D8E"/>
          <w:left w:val="single" w:sz="4" w:space="0" w:color="4C3D8E"/>
          <w:bottom w:val="single" w:sz="4" w:space="0" w:color="4C3D8E"/>
          <w:right w:val="single" w:sz="4" w:space="0" w:color="4C3D8E"/>
          <w:insideH w:val="single" w:sz="4" w:space="0" w:color="4C3D8E"/>
          <w:insideV w:val="single" w:sz="4" w:space="0" w:color="4C3D8E"/>
        </w:tblBorders>
        <w:tblLayout w:type="fixed"/>
        <w:tblLook w:val="0400"/>
      </w:tblPr>
      <w:tblGrid>
        <w:gridCol w:w="8092"/>
      </w:tblGrid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 xml:space="preserve">اسم المقرر: أساسيات الاستثمار  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>رمز المقرر:  331 مال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>البرنامج:  بكالوريوس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العلمي: إدارة مالية 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>الكلية:  إدارة أعمال عفيف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 xml:space="preserve">المؤسسة:  </w:t>
            </w:r>
            <w:r>
              <w:rPr>
                <w:sz w:val="28"/>
                <w:szCs w:val="28"/>
                <w:rtl/>
              </w:rPr>
              <w:t xml:space="preserve"> جامعة شقراء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 xml:space="preserve">نسخة التوصيف:  </w:t>
            </w:r>
          </w:p>
        </w:tc>
      </w:tr>
      <w:tr w:rsidR="00DE6749">
        <w:trPr>
          <w:cantSplit/>
          <w:trHeight w:val="576"/>
          <w:tblHeader/>
        </w:trPr>
        <w:tc>
          <w:tcPr>
            <w:tcW w:w="8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F59F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5279BB"/>
                <w:sz w:val="28"/>
                <w:szCs w:val="28"/>
                <w:rtl/>
              </w:rPr>
              <w:t xml:space="preserve">تاريخ آخر مراجعة:  </w:t>
            </w:r>
            <w:r>
              <w:rPr>
                <w:rFonts w:ascii="Sakkal Majalla" w:eastAsia="Sakkal Majalla" w:hAnsi="Sakkal Majalla" w:cs="Sakkal Majalla"/>
                <w:color w:val="52B5C2"/>
                <w:sz w:val="28"/>
                <w:szCs w:val="28"/>
              </w:rPr>
              <w:t>2023-11-16</w:t>
            </w:r>
          </w:p>
        </w:tc>
      </w:tr>
    </w:tbl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Sakkal Majalla" w:eastAsia="Sakkal Majalla" w:hAnsi="Sakkal Majalla" w:cs="Sakkal Majalla"/>
          <w:color w:val="4C3D8E"/>
          <w:sz w:val="20"/>
          <w:szCs w:val="20"/>
        </w:rPr>
      </w:pPr>
    </w:p>
    <w:p w:rsidR="00DE6749" w:rsidRDefault="008C1661">
      <w:pPr>
        <w:pStyle w:val="normal0"/>
        <w:rPr>
          <w:rFonts w:ascii="Sakkal Majalla" w:eastAsia="Sakkal Majalla" w:hAnsi="Sakkal Majalla" w:cs="Sakkal Majalla"/>
          <w:color w:val="4C3D8E"/>
          <w:sz w:val="40"/>
          <w:szCs w:val="40"/>
        </w:rPr>
      </w:pPr>
      <w:r>
        <w:br w:type="page"/>
      </w:r>
    </w:p>
    <w:p w:rsidR="00DE6749" w:rsidRDefault="008C1661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bidi/>
        <w:spacing w:before="240" w:after="0"/>
        <w:rPr>
          <w:rFonts w:ascii="Sakkal Majalla" w:eastAsia="Sakkal Majalla" w:hAnsi="Sakkal Majalla" w:cs="Sakkal Majalla"/>
          <w:b/>
          <w:color w:val="7030A0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7030A0"/>
          <w:sz w:val="28"/>
          <w:szCs w:val="28"/>
          <w:rtl/>
        </w:rPr>
        <w:lastRenderedPageBreak/>
        <w:t>جدول المحتويات</w:t>
      </w:r>
    </w:p>
    <w:sdt>
      <w:sdtPr>
        <w:rPr>
          <w:rtl/>
        </w:rPr>
        <w:id w:val="-1188300543"/>
        <w:docPartObj>
          <w:docPartGallery w:val="Table of Contents"/>
          <w:docPartUnique/>
        </w:docPartObj>
      </w:sdtPr>
      <w:sdtContent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r>
            <w:fldChar w:fldCharType="begin"/>
          </w:r>
          <w:r w:rsidR="008C1661">
            <w:instrText xml:space="preserve"> TOC \h \u \z \t "Heading 1,1,Heading 2,2,Heading 3,3,"</w:instrText>
          </w:r>
          <w:r>
            <w:fldChar w:fldCharType="separate"/>
          </w:r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أ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معلومات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عامة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عن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المقرر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الدراسي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:</w:t>
            </w:r>
          </w:hyperlink>
          <w:hyperlink w:anchor="_gjdgxs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3</w:t>
            </w:r>
          </w:hyperlink>
        </w:p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ب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نواتج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التعلم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للمقرر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واستراتيجيات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تدريسها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وطرق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تقييمها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:</w:t>
            </w:r>
          </w:hyperlink>
          <w:hyperlink w:anchor="_2et92p0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4</w:t>
            </w:r>
          </w:hyperlink>
        </w:p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hyperlink w:anchor="_tyjcwt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ج</w:t>
            </w:r>
          </w:hyperlink>
          <w:hyperlink w:anchor="_tyjcwt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tyjcwt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موضوعات</w:t>
            </w:r>
          </w:hyperlink>
          <w:hyperlink w:anchor="_tyjcwt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tyjcwt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المقرر</w:t>
            </w:r>
          </w:hyperlink>
          <w:hyperlink w:anchor="_tyjcwt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5</w:t>
            </w:r>
          </w:hyperlink>
        </w:p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د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أنشطة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تقييم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الطلبة</w:t>
            </w:r>
          </w:hyperlink>
          <w:hyperlink w:anchor="_3dy6vkm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5</w:t>
            </w:r>
          </w:hyperlink>
        </w:p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ه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مصادر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التعلم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والمرافق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:</w:t>
            </w:r>
          </w:hyperlink>
          <w:hyperlink w:anchor="_1t3h5sf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5</w:t>
            </w:r>
          </w:hyperlink>
        </w:p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و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تقويم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جودة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المقرر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:</w:t>
            </w:r>
          </w:hyperlink>
          <w:hyperlink w:anchor="_4d34og8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6</w:t>
            </w:r>
          </w:hyperlink>
        </w:p>
        <w:p w:rsidR="00DE6749" w:rsidRDefault="00E1258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bidi/>
            <w:spacing w:after="100"/>
            <w:rPr>
              <w:rFonts w:ascii="Sakkal Majalla" w:eastAsia="Sakkal Majalla" w:hAnsi="Sakkal Majalla" w:cs="Sakkal Majalla"/>
              <w:color w:val="000000"/>
              <w:sz w:val="28"/>
              <w:szCs w:val="28"/>
            </w:rPr>
          </w:pPr>
          <w:hyperlink w:anchor="_26in1rg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ز</w:t>
            </w:r>
          </w:hyperlink>
          <w:hyperlink w:anchor="_26in1rg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. </w:t>
            </w:r>
          </w:hyperlink>
          <w:hyperlink w:anchor="_26in1rg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اعتماد</w:t>
            </w:r>
          </w:hyperlink>
          <w:hyperlink w:anchor="_26in1rg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6in1rg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التوصيف</w:t>
            </w:r>
          </w:hyperlink>
          <w:hyperlink w:anchor="_26in1rg">
            <w:r w:rsidR="008C1661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:</w:t>
            </w:r>
          </w:hyperlink>
          <w:hyperlink w:anchor="_26in1rg">
            <w:r w:rsidR="008C166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ab/>
              <w:t>6</w:t>
            </w:r>
          </w:hyperlink>
        </w:p>
        <w:p w:rsidR="00DE6749" w:rsidRDefault="00E12580">
          <w:pPr>
            <w:pStyle w:val="normal0"/>
            <w:bidi/>
            <w:rPr>
              <w:rFonts w:ascii="Sakkal Majalla" w:eastAsia="Sakkal Majalla" w:hAnsi="Sakkal Majalla" w:cs="Sakkal Majalla"/>
            </w:rPr>
          </w:pPr>
          <w:r>
            <w:fldChar w:fldCharType="end"/>
          </w:r>
        </w:p>
      </w:sdtContent>
    </w:sdt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567" w:line="288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567" w:line="288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DE6749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567" w:line="288" w:lineRule="auto"/>
        <w:rPr>
          <w:rFonts w:ascii="Sakkal Majalla" w:eastAsia="Sakkal Majalla" w:hAnsi="Sakkal Majalla" w:cs="Sakkal Majalla"/>
          <w:color w:val="4C3D8E"/>
          <w:sz w:val="40"/>
          <w:szCs w:val="40"/>
        </w:rPr>
      </w:pPr>
    </w:p>
    <w:p w:rsidR="00DE6749" w:rsidRDefault="008C1661">
      <w:pPr>
        <w:pStyle w:val="normal0"/>
        <w:rPr>
          <w:rFonts w:ascii="Sakkal Majalla" w:eastAsia="Sakkal Majalla" w:hAnsi="Sakkal Majalla" w:cs="Sakkal Majalla"/>
          <w:color w:val="4C3D8E"/>
          <w:sz w:val="40"/>
          <w:szCs w:val="40"/>
        </w:rPr>
      </w:pPr>
      <w:r>
        <w:br w:type="page"/>
      </w:r>
    </w:p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0" w:name="_gjdgxs" w:colFirst="0" w:colLast="0"/>
      <w:bookmarkEnd w:id="0"/>
      <w:r>
        <w:rPr>
          <w:rFonts w:ascii="Sakkal Majalla" w:eastAsia="Sakkal Majalla" w:hAnsi="Sakkal Majalla" w:cs="Sakkal Majalla"/>
          <w:b/>
          <w:color w:val="4C3D8E"/>
          <w:rtl/>
        </w:rPr>
        <w:lastRenderedPageBreak/>
        <w:t>أ. معلومات عامة عن المقرر الدراسي:</w:t>
      </w:r>
    </w:p>
    <w:p w:rsidR="00DE6749" w:rsidRDefault="008C1661">
      <w:pPr>
        <w:pStyle w:val="normal0"/>
        <w:bidi/>
        <w:spacing w:after="170" w:line="288" w:lineRule="auto"/>
        <w:rPr>
          <w:rFonts w:ascii="Sakkal Majalla" w:eastAsia="Sakkal Majalla" w:hAnsi="Sakkal Majalla" w:cs="Sakkal Majalla"/>
          <w:b/>
          <w:color w:val="52B5C2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52B5C2"/>
          <w:sz w:val="28"/>
          <w:szCs w:val="28"/>
          <w:rtl/>
        </w:rPr>
        <w:t>1. التعريف بالمقرر الدراسي</w:t>
      </w:r>
    </w:p>
    <w:tbl>
      <w:tblPr>
        <w:tblStyle w:val="a0"/>
        <w:bidiVisual/>
        <w:tblW w:w="10123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266"/>
        <w:gridCol w:w="1971"/>
        <w:gridCol w:w="1971"/>
        <w:gridCol w:w="550"/>
        <w:gridCol w:w="1422"/>
        <w:gridCol w:w="1971"/>
        <w:gridCol w:w="1972"/>
      </w:tblGrid>
      <w:tr w:rsidR="00DE6749" w:rsidTr="00DE6749">
        <w:trPr>
          <w:cnfStyle w:val="100000000000"/>
          <w:cantSplit/>
          <w:trHeight w:val="363"/>
          <w:tblHeader/>
          <w:jc w:val="center"/>
        </w:trPr>
        <w:tc>
          <w:tcPr>
            <w:cnfStyle w:val="001000000000"/>
            <w:tcW w:w="10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1. الساعات المعتمدة: (......3........)</w:t>
            </w:r>
          </w:p>
        </w:tc>
      </w:tr>
      <w:tr w:rsidR="00DE6749" w:rsidTr="00DE6749">
        <w:trPr>
          <w:cnfStyle w:val="100000000000"/>
          <w:cantSplit/>
          <w:trHeight w:val="170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F2F2F2"/>
          </w:tcPr>
          <w:p w:rsidR="00DE6749" w:rsidRDefault="00DE6749">
            <w:pPr>
              <w:pStyle w:val="normal0"/>
              <w:shd w:val="clear" w:color="auto" w:fill="F2F2F2"/>
              <w:bidi/>
              <w:jc w:val="both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</w:tr>
      <w:tr w:rsidR="00DE6749" w:rsidTr="00DE6749">
        <w:trPr>
          <w:cnfStyle w:val="100000000000"/>
          <w:cantSplit/>
          <w:trHeight w:val="420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2. نوع المقرر</w:t>
            </w:r>
          </w:p>
        </w:tc>
      </w:tr>
      <w:tr w:rsidR="00DE6749" w:rsidTr="00DE6749">
        <w:trPr>
          <w:cnfStyle w:val="100000000000"/>
          <w:cantSplit/>
          <w:tblHeader/>
          <w:jc w:val="center"/>
        </w:trPr>
        <w:tc>
          <w:tcPr>
            <w:cnfStyle w:val="001000000000"/>
            <w:tcW w:w="267" w:type="dxa"/>
            <w:shd w:val="clear" w:color="auto" w:fill="4C3D8E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أ-</w:t>
            </w:r>
          </w:p>
        </w:tc>
        <w:tc>
          <w:tcPr>
            <w:tcW w:w="197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shd w:val="clear" w:color="auto" w:fill="F2F2F2"/>
              <w:bidi/>
              <w:jc w:val="center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☐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متطلب جامعة</w:t>
            </w:r>
          </w:p>
        </w:tc>
        <w:tc>
          <w:tcPr>
            <w:tcW w:w="197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shd w:val="clear" w:color="auto" w:fill="F2F2F2"/>
              <w:bidi/>
              <w:jc w:val="center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متطلب كلية</w:t>
            </w:r>
          </w:p>
        </w:tc>
        <w:tc>
          <w:tcPr>
            <w:tcW w:w="1972" w:type="dxa"/>
            <w:gridSpan w:val="2"/>
            <w:shd w:val="clear" w:color="auto" w:fill="F2F2F2"/>
            <w:vAlign w:val="center"/>
          </w:tcPr>
          <w:p w:rsidR="00DE6749" w:rsidRDefault="008C1661">
            <w:pPr>
              <w:pStyle w:val="normal0"/>
              <w:shd w:val="clear" w:color="auto" w:fill="F2F2F2"/>
              <w:bidi/>
              <w:jc w:val="center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متطلب تخصص</w:t>
            </w:r>
          </w:p>
        </w:tc>
        <w:tc>
          <w:tcPr>
            <w:tcW w:w="197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shd w:val="clear" w:color="auto" w:fill="F2F2F2"/>
              <w:bidi/>
              <w:jc w:val="center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☐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متطلب مسار</w:t>
            </w:r>
          </w:p>
        </w:tc>
        <w:tc>
          <w:tcPr>
            <w:tcW w:w="197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shd w:val="clear" w:color="auto" w:fill="F2F2F2"/>
              <w:bidi/>
              <w:jc w:val="center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أخرى</w:t>
            </w:r>
          </w:p>
        </w:tc>
      </w:tr>
      <w:tr w:rsidR="00DE6749" w:rsidTr="00DE6749">
        <w:trPr>
          <w:cnfStyle w:val="100000000000"/>
          <w:cantSplit/>
          <w:tblHeader/>
          <w:jc w:val="center"/>
        </w:trPr>
        <w:tc>
          <w:tcPr>
            <w:cnfStyle w:val="001000000000"/>
            <w:tcW w:w="267" w:type="dxa"/>
            <w:shd w:val="clear" w:color="auto" w:fill="4C3D8E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ب-</w:t>
            </w:r>
          </w:p>
        </w:tc>
        <w:tc>
          <w:tcPr>
            <w:tcW w:w="4492" w:type="dxa"/>
            <w:gridSpan w:val="3"/>
            <w:shd w:val="clear" w:color="auto" w:fill="F2F2F2"/>
          </w:tcPr>
          <w:p w:rsidR="00DE6749" w:rsidRDefault="008C1661">
            <w:pPr>
              <w:pStyle w:val="normal0"/>
              <w:shd w:val="clear" w:color="auto" w:fill="F2F2F2"/>
              <w:bidi/>
              <w:jc w:val="both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إجباري</w:t>
            </w:r>
          </w:p>
        </w:tc>
        <w:tc>
          <w:tcPr>
            <w:tcW w:w="5365" w:type="dxa"/>
            <w:gridSpan w:val="3"/>
            <w:shd w:val="clear" w:color="auto" w:fill="F2F2F2"/>
          </w:tcPr>
          <w:p w:rsidR="00DE6749" w:rsidRDefault="008C1661">
            <w:pPr>
              <w:pStyle w:val="normal0"/>
              <w:shd w:val="clear" w:color="auto" w:fill="F2F2F2"/>
              <w:bidi/>
              <w:jc w:val="both"/>
              <w:cnfStyle w:val="100000000000"/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☐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اختياري       </w:t>
            </w:r>
          </w:p>
        </w:tc>
      </w:tr>
      <w:tr w:rsidR="00DE6749" w:rsidTr="00DE6749">
        <w:trPr>
          <w:cnfStyle w:val="100000000000"/>
          <w:cantSplit/>
          <w:trHeight w:val="384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3. السنة / المستوى الذي يقدم فيه المقرر: ( ..</w:t>
            </w:r>
            <w:r>
              <w:rPr>
                <w:color w:val="0070C0"/>
                <w:sz w:val="28"/>
                <w:szCs w:val="28"/>
                <w:rtl/>
              </w:rPr>
              <w:t xml:space="preserve"> المستوى السادس</w:t>
            </w: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................ )</w:t>
            </w:r>
          </w:p>
        </w:tc>
      </w:tr>
      <w:tr w:rsidR="00DE6749" w:rsidTr="00DE6749">
        <w:trPr>
          <w:cnfStyle w:val="100000000000"/>
          <w:cantSplit/>
          <w:trHeight w:val="384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4. الوصف العام للمقرر</w:t>
            </w:r>
          </w:p>
        </w:tc>
      </w:tr>
      <w:tr w:rsidR="00DE6749" w:rsidTr="00DE6749">
        <w:trPr>
          <w:cnfStyle w:val="100000000000"/>
          <w:cantSplit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F2F2F2"/>
          </w:tcPr>
          <w:p w:rsidR="00DE6749" w:rsidRDefault="008C1661">
            <w:pPr>
              <w:pStyle w:val="normal0"/>
              <w:shd w:val="clear" w:color="auto" w:fill="F2F2F2"/>
              <w:jc w:val="right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  <w:rtl/>
              </w:rPr>
              <w:t>حال دراسته للمادة، يتعرف الطالب على أساسيات العائد والخطر والعلاقة بينهما وطرق</w:t>
            </w:r>
          </w:p>
          <w:p w:rsidR="00DE6749" w:rsidRDefault="008C1661">
            <w:pPr>
              <w:pStyle w:val="normal0"/>
              <w:shd w:val="clear" w:color="auto" w:fill="F2F2F2"/>
              <w:jc w:val="right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  <w:rtl/>
              </w:rPr>
              <w:t>قياسها، يغطي المقرر كذلك مواضيع استثمارية مختلفة نشمل: نظرية كفاءة السوق، النماذج المختلفة</w:t>
            </w: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</w:rPr>
              <w:t xml:space="preserve"> </w:t>
            </w:r>
          </w:p>
          <w:p w:rsidR="00DE6749" w:rsidRDefault="008C1661">
            <w:pPr>
              <w:pStyle w:val="normal0"/>
              <w:shd w:val="clear" w:color="auto" w:fill="F2F2F2"/>
              <w:jc w:val="right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  <w:rtl/>
              </w:rPr>
              <w:t>لتسعير الأصول   حال دراسته للمادة، يتعرف الطالب على أساسيات العائد والخطر والعلاقة بينهما وطرق</w:t>
            </w:r>
          </w:p>
          <w:p w:rsidR="00DE6749" w:rsidRDefault="008C1661">
            <w:pPr>
              <w:pStyle w:val="normal0"/>
              <w:shd w:val="clear" w:color="auto" w:fill="F2F2F2"/>
              <w:jc w:val="right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  <w:rtl/>
              </w:rPr>
              <w:t>قياسها، يغطي المقرر كذلك مواضيع استثمارية مختلفة نشمل: نظرية كفاءة السوق، النماذج المختلفة</w:t>
            </w: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</w:rPr>
              <w:t xml:space="preserve"> </w:t>
            </w:r>
          </w:p>
          <w:p w:rsidR="00DE6749" w:rsidRDefault="008C1661">
            <w:pPr>
              <w:pStyle w:val="normal0"/>
              <w:shd w:val="clear" w:color="auto" w:fill="F2F2F2"/>
              <w:bidi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  <w:rtl/>
              </w:rPr>
              <w:t xml:space="preserve">لتسعير الأصول، أدوات الملكية، أوراق للدخل الثابت   </w:t>
            </w:r>
            <w:r>
              <w:rPr>
                <w:b w:val="0"/>
                <w:sz w:val="28"/>
                <w:szCs w:val="28"/>
                <w:rtl/>
              </w:rPr>
              <w:t>المالية السلوكية وسيكولوجية الاستثمار</w:t>
            </w:r>
          </w:p>
        </w:tc>
      </w:tr>
      <w:tr w:rsidR="00DE6749" w:rsidTr="00DE6749">
        <w:trPr>
          <w:cnfStyle w:val="100000000000"/>
          <w:cantSplit/>
          <w:trHeight w:val="420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5- المتطلبات السابقة لهذا المقرر </w:t>
            </w:r>
            <w:r>
              <w:rPr>
                <w:rFonts w:ascii="Sakkal Majalla" w:eastAsia="Sakkal Majalla" w:hAnsi="Sakkal Majalla" w:cs="Sakkal Majalla"/>
                <w:b w:val="0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tr w:rsidR="00DE6749" w:rsidTr="00DE6749">
        <w:trPr>
          <w:cnfStyle w:val="100000000000"/>
          <w:cantSplit/>
          <w:trHeight w:val="1068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F2F2F2"/>
          </w:tcPr>
          <w:p w:rsidR="00DE6749" w:rsidRDefault="00DE6749">
            <w:pPr>
              <w:pStyle w:val="normal0"/>
              <w:shd w:val="clear" w:color="auto" w:fill="F2F2F2"/>
              <w:bidi/>
              <w:jc w:val="both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  <w:p w:rsidR="00DE6749" w:rsidRDefault="008C1661">
            <w:pPr>
              <w:pStyle w:val="normal0"/>
              <w:shd w:val="clear" w:color="auto" w:fill="F2F2F2"/>
              <w:bidi/>
              <w:jc w:val="both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70C0"/>
                <w:sz w:val="28"/>
                <w:szCs w:val="28"/>
                <w:rtl/>
              </w:rPr>
              <w:t>لا يوجد</w:t>
            </w:r>
          </w:p>
          <w:p w:rsidR="00DE6749" w:rsidRDefault="00DE6749">
            <w:pPr>
              <w:pStyle w:val="normal0"/>
              <w:shd w:val="clear" w:color="auto" w:fill="F2F2F2"/>
              <w:bidi/>
              <w:jc w:val="both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</w:tr>
      <w:tr w:rsidR="00DE6749" w:rsidTr="00DE6749">
        <w:trPr>
          <w:cnfStyle w:val="100000000000"/>
          <w:cantSplit/>
          <w:trHeight w:val="420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6- المتطلبات المتزامنة مع هذا المقرر (إن وجدت)</w:t>
            </w:r>
          </w:p>
        </w:tc>
      </w:tr>
      <w:tr w:rsidR="00DE6749" w:rsidTr="00DE6749">
        <w:trPr>
          <w:cnfStyle w:val="100000000000"/>
          <w:cantSplit/>
          <w:trHeight w:val="1068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F2F2F2"/>
          </w:tcPr>
          <w:p w:rsidR="00DE6749" w:rsidRDefault="008C1661">
            <w:pPr>
              <w:pStyle w:val="normal0"/>
              <w:shd w:val="clear" w:color="auto" w:fill="F2F2F2"/>
              <w:bidi/>
              <w:jc w:val="both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70C0"/>
                <w:sz w:val="28"/>
                <w:szCs w:val="28"/>
                <w:rtl/>
              </w:rPr>
              <w:t>لا يوجد</w:t>
            </w:r>
          </w:p>
        </w:tc>
      </w:tr>
      <w:tr w:rsidR="00DE6749" w:rsidTr="00DE6749">
        <w:trPr>
          <w:cnfStyle w:val="100000000000"/>
          <w:cantSplit/>
          <w:trHeight w:val="420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4C3D8E"/>
          </w:tcPr>
          <w:p w:rsidR="00DE6749" w:rsidRDefault="008C1661">
            <w:pPr>
              <w:pStyle w:val="normal0"/>
              <w:bidi/>
              <w:ind w:right="4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7. الهدف الرئيس للمقرر</w:t>
            </w:r>
          </w:p>
        </w:tc>
      </w:tr>
      <w:tr w:rsidR="00DE6749" w:rsidTr="00DE6749">
        <w:trPr>
          <w:cnfStyle w:val="100000000000"/>
          <w:cantSplit/>
          <w:trHeight w:val="1068"/>
          <w:tblHeader/>
          <w:jc w:val="center"/>
        </w:trPr>
        <w:tc>
          <w:tcPr>
            <w:cnfStyle w:val="001000000000"/>
            <w:tcW w:w="10124" w:type="dxa"/>
            <w:gridSpan w:val="7"/>
            <w:shd w:val="clear" w:color="auto" w:fill="F2F2F2"/>
          </w:tcPr>
          <w:p w:rsidR="00DE6749" w:rsidRDefault="008C1661">
            <w:pPr>
              <w:pStyle w:val="normal0"/>
              <w:shd w:val="clear" w:color="auto" w:fill="F2F2F2"/>
              <w:bidi/>
              <w:jc w:val="both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rtl/>
              </w:rPr>
              <w:t>يهدف المقرر الى تزويد الطالب بالمعارف الأساسية المتعلقة بالاستثمار. حيث يتعرف الطالب على نظريات الاستثمار مع تطبيقاتها المختلفة مثل التعرف على العائد والخطر و  التعرف علي كفاءة السوق</w:t>
            </w:r>
          </w:p>
        </w:tc>
      </w:tr>
    </w:tbl>
    <w:p w:rsidR="00DE6749" w:rsidRDefault="008C1661">
      <w:pPr>
        <w:pStyle w:val="normal0"/>
        <w:bidi/>
        <w:spacing w:after="0" w:line="288" w:lineRule="auto"/>
        <w:rPr>
          <w:rFonts w:ascii="Sakkal Majalla" w:eastAsia="Sakkal Majalla" w:hAnsi="Sakkal Majalla" w:cs="Sakkal Majalla"/>
          <w:color w:val="52B5C2"/>
          <w:sz w:val="28"/>
          <w:szCs w:val="28"/>
        </w:rPr>
      </w:pPr>
      <w:bookmarkStart w:id="3" w:name="_3znysh7" w:colFirst="0" w:colLast="0"/>
      <w:bookmarkEnd w:id="3"/>
      <w:r>
        <w:rPr>
          <w:rFonts w:ascii="Sakkal Majalla" w:eastAsia="Sakkal Majalla" w:hAnsi="Sakkal Majalla" w:cs="Sakkal Majalla"/>
          <w:b/>
          <w:color w:val="52B5C2"/>
          <w:sz w:val="28"/>
          <w:szCs w:val="28"/>
          <w:rtl/>
        </w:rPr>
        <w:t xml:space="preserve">2. نمط التعليم </w:t>
      </w:r>
      <w:r>
        <w:rPr>
          <w:rFonts w:ascii="Sakkal Majalla" w:eastAsia="Sakkal Majalla" w:hAnsi="Sakkal Majalla" w:cs="Sakkal Majalla"/>
          <w:color w:val="000000"/>
          <w:sz w:val="20"/>
          <w:szCs w:val="20"/>
          <w:rtl/>
        </w:rPr>
        <w:t>(اختر كل ما ينطبق)</w:t>
      </w:r>
    </w:p>
    <w:tbl>
      <w:tblPr>
        <w:tblStyle w:val="a1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866"/>
        <w:gridCol w:w="3523"/>
        <w:gridCol w:w="2621"/>
        <w:gridCol w:w="2622"/>
      </w:tblGrid>
      <w:tr w:rsidR="00DE6749">
        <w:trPr>
          <w:cantSplit/>
          <w:tblHeader/>
          <w:jc w:val="center"/>
        </w:trPr>
        <w:tc>
          <w:tcPr>
            <w:tcW w:w="866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523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نمط التعليم</w:t>
            </w:r>
          </w:p>
        </w:tc>
        <w:tc>
          <w:tcPr>
            <w:tcW w:w="2621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عدد الساعات التدريسية</w:t>
            </w:r>
          </w:p>
        </w:tc>
        <w:tc>
          <w:tcPr>
            <w:tcW w:w="2622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النسبة </w:t>
            </w: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86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  <w:t>1</w:t>
            </w:r>
          </w:p>
        </w:tc>
        <w:tc>
          <w:tcPr>
            <w:tcW w:w="3523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تعليم التقليدي</w:t>
            </w:r>
          </w:p>
        </w:tc>
        <w:tc>
          <w:tcPr>
            <w:tcW w:w="2621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866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  <w:t>2</w:t>
            </w:r>
          </w:p>
        </w:tc>
        <w:tc>
          <w:tcPr>
            <w:tcW w:w="3523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التعليم الإلكتروني</w:t>
            </w:r>
          </w:p>
        </w:tc>
        <w:tc>
          <w:tcPr>
            <w:tcW w:w="2621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86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23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التعليم المدمج </w:t>
            </w:r>
          </w:p>
          <w:p w:rsidR="00DE6749" w:rsidRDefault="008C1661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التعليم التقليدي </w:t>
            </w:r>
          </w:p>
          <w:p w:rsidR="00DE6749" w:rsidRDefault="008C1661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التعليم الإلكتروني</w:t>
            </w:r>
          </w:p>
        </w:tc>
        <w:tc>
          <w:tcPr>
            <w:tcW w:w="2621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866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  <w:t>4</w:t>
            </w:r>
          </w:p>
        </w:tc>
        <w:tc>
          <w:tcPr>
            <w:tcW w:w="3523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التعليم عن بعد </w:t>
            </w:r>
          </w:p>
        </w:tc>
        <w:tc>
          <w:tcPr>
            <w:tcW w:w="2621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45</w:t>
            </w:r>
          </w:p>
        </w:tc>
        <w:tc>
          <w:tcPr>
            <w:tcW w:w="262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%100</w:t>
            </w:r>
          </w:p>
        </w:tc>
      </w:tr>
    </w:tbl>
    <w:p w:rsidR="00DE6749" w:rsidRDefault="00DE6749">
      <w:pPr>
        <w:pStyle w:val="normal0"/>
        <w:bidi/>
        <w:spacing w:after="170" w:line="288" w:lineRule="auto"/>
        <w:rPr>
          <w:rFonts w:ascii="Sakkal Majalla" w:eastAsia="Sakkal Majalla" w:hAnsi="Sakkal Majalla" w:cs="Sakkal Majalla"/>
          <w:color w:val="4C3D8E"/>
          <w:sz w:val="6"/>
          <w:szCs w:val="6"/>
        </w:rPr>
      </w:pPr>
    </w:p>
    <w:p w:rsidR="00DE6749" w:rsidRDefault="008C1661">
      <w:pPr>
        <w:pStyle w:val="normal0"/>
        <w:bidi/>
        <w:spacing w:after="170" w:line="288" w:lineRule="auto"/>
        <w:rPr>
          <w:rFonts w:ascii="Sakkal Majalla" w:eastAsia="Sakkal Majalla" w:hAnsi="Sakkal Majalla" w:cs="Sakkal Majalla"/>
          <w:color w:val="525252"/>
          <w:sz w:val="20"/>
          <w:szCs w:val="20"/>
        </w:rPr>
      </w:pPr>
      <w:r>
        <w:rPr>
          <w:rFonts w:ascii="Sakkal Majalla" w:eastAsia="Sakkal Majalla" w:hAnsi="Sakkal Majalla" w:cs="Sakkal Majalla"/>
          <w:b/>
          <w:color w:val="52B5C2"/>
          <w:sz w:val="28"/>
          <w:szCs w:val="28"/>
          <w:rtl/>
        </w:rPr>
        <w:t>3. الساعات التدريسية</w:t>
      </w:r>
      <w:r>
        <w:rPr>
          <w:rFonts w:ascii="Sakkal Majalla" w:eastAsia="Sakkal Majalla" w:hAnsi="Sakkal Majalla" w:cs="Sakkal Majalla"/>
          <w:color w:val="52B5C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color w:val="000000"/>
          <w:sz w:val="24"/>
          <w:szCs w:val="24"/>
          <w:rtl/>
        </w:rPr>
        <w:t>(على مستوى الفصل الدراسي)</w:t>
      </w:r>
    </w:p>
    <w:tbl>
      <w:tblPr>
        <w:tblStyle w:val="a2"/>
        <w:bidiVisual/>
        <w:tblW w:w="9653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681"/>
        <w:gridCol w:w="5143"/>
        <w:gridCol w:w="1911"/>
        <w:gridCol w:w="1918"/>
      </w:tblGrid>
      <w:tr w:rsidR="00DE6749">
        <w:trPr>
          <w:cantSplit/>
          <w:trHeight w:val="380"/>
          <w:tblHeader/>
          <w:jc w:val="center"/>
        </w:trPr>
        <w:tc>
          <w:tcPr>
            <w:tcW w:w="681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5143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النشاط</w:t>
            </w:r>
          </w:p>
        </w:tc>
        <w:tc>
          <w:tcPr>
            <w:tcW w:w="1911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918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النسبة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68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1</w:t>
            </w:r>
          </w:p>
        </w:tc>
        <w:tc>
          <w:tcPr>
            <w:tcW w:w="5143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محاضرات</w:t>
            </w:r>
          </w:p>
        </w:tc>
        <w:tc>
          <w:tcPr>
            <w:tcW w:w="191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  <w:t>45</w:t>
            </w:r>
          </w:p>
        </w:tc>
        <w:tc>
          <w:tcPr>
            <w:tcW w:w="1918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  <w:t>%100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681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</w:t>
            </w:r>
          </w:p>
        </w:tc>
        <w:tc>
          <w:tcPr>
            <w:tcW w:w="5143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معمل أو إستوديو</w:t>
            </w:r>
          </w:p>
        </w:tc>
        <w:tc>
          <w:tcPr>
            <w:tcW w:w="1911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</w:tr>
      <w:tr w:rsidR="00DE6749">
        <w:trPr>
          <w:cantSplit/>
          <w:tblHeader/>
          <w:jc w:val="center"/>
        </w:trPr>
        <w:tc>
          <w:tcPr>
            <w:tcW w:w="68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3</w:t>
            </w:r>
          </w:p>
        </w:tc>
        <w:tc>
          <w:tcPr>
            <w:tcW w:w="5143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ميداني</w:t>
            </w:r>
          </w:p>
        </w:tc>
        <w:tc>
          <w:tcPr>
            <w:tcW w:w="1911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</w:tr>
      <w:tr w:rsidR="00DE6749">
        <w:trPr>
          <w:cantSplit/>
          <w:tblHeader/>
          <w:jc w:val="center"/>
        </w:trPr>
        <w:tc>
          <w:tcPr>
            <w:tcW w:w="681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4</w:t>
            </w:r>
          </w:p>
        </w:tc>
        <w:tc>
          <w:tcPr>
            <w:tcW w:w="5143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دروس إضافية</w:t>
            </w:r>
          </w:p>
        </w:tc>
        <w:tc>
          <w:tcPr>
            <w:tcW w:w="1911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</w:tr>
      <w:tr w:rsidR="00DE6749">
        <w:trPr>
          <w:cantSplit/>
          <w:trHeight w:val="296"/>
          <w:tblHeader/>
          <w:jc w:val="center"/>
        </w:trPr>
        <w:tc>
          <w:tcPr>
            <w:tcW w:w="681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5</w:t>
            </w:r>
          </w:p>
        </w:tc>
        <w:tc>
          <w:tcPr>
            <w:tcW w:w="5143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1911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</w:tr>
      <w:tr w:rsidR="00DE6749">
        <w:trPr>
          <w:cantSplit/>
          <w:trHeight w:val="440"/>
          <w:tblHeader/>
          <w:jc w:val="center"/>
        </w:trPr>
        <w:tc>
          <w:tcPr>
            <w:tcW w:w="5824" w:type="dxa"/>
            <w:gridSpan w:val="2"/>
            <w:shd w:val="clear" w:color="auto" w:fill="52B5C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الإجمالي</w:t>
            </w:r>
          </w:p>
        </w:tc>
        <w:tc>
          <w:tcPr>
            <w:tcW w:w="1911" w:type="dxa"/>
            <w:shd w:val="clear" w:color="auto" w:fill="52B5C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>45</w:t>
            </w:r>
          </w:p>
        </w:tc>
        <w:tc>
          <w:tcPr>
            <w:tcW w:w="1918" w:type="dxa"/>
            <w:shd w:val="clear" w:color="auto" w:fill="52B5C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>%100</w:t>
            </w:r>
          </w:p>
        </w:tc>
      </w:tr>
    </w:tbl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4" w:name="_2et92p0" w:colFirst="0" w:colLast="0"/>
      <w:bookmarkEnd w:id="4"/>
      <w:r>
        <w:rPr>
          <w:rFonts w:ascii="Sakkal Majalla" w:eastAsia="Sakkal Majalla" w:hAnsi="Sakkal Majalla" w:cs="Sakkal Majalla"/>
          <w:b/>
          <w:color w:val="4C3D8E"/>
          <w:rtl/>
        </w:rPr>
        <w:t>ب. نواتج التعلم للمقرر واستراتيجيات تدريسها وطرق تقييمها:</w:t>
      </w:r>
    </w:p>
    <w:tbl>
      <w:tblPr>
        <w:tblStyle w:val="a3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918"/>
        <w:gridCol w:w="2333"/>
        <w:gridCol w:w="142"/>
        <w:gridCol w:w="2335"/>
        <w:gridCol w:w="2092"/>
        <w:gridCol w:w="1812"/>
      </w:tblGrid>
      <w:tr w:rsidR="00DE6749">
        <w:trPr>
          <w:cantSplit/>
          <w:trHeight w:val="401"/>
          <w:tblHeader/>
          <w:jc w:val="center"/>
        </w:trPr>
        <w:tc>
          <w:tcPr>
            <w:tcW w:w="918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الرمز</w:t>
            </w:r>
          </w:p>
        </w:tc>
        <w:tc>
          <w:tcPr>
            <w:tcW w:w="2333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نواتج التعلم </w:t>
            </w:r>
          </w:p>
        </w:tc>
        <w:tc>
          <w:tcPr>
            <w:tcW w:w="2477" w:type="dxa"/>
            <w:gridSpan w:val="2"/>
            <w:shd w:val="clear" w:color="auto" w:fill="4C3D8E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رمز ناتج التعلم </w:t>
            </w:r>
          </w:p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المرتبط بالبرنامج</w:t>
            </w:r>
          </w:p>
        </w:tc>
        <w:tc>
          <w:tcPr>
            <w:tcW w:w="2092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812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طرق التقييم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52B5C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>1.0</w:t>
            </w:r>
          </w:p>
        </w:tc>
        <w:tc>
          <w:tcPr>
            <w:tcW w:w="8714" w:type="dxa"/>
            <w:gridSpan w:val="5"/>
            <w:shd w:val="clear" w:color="auto" w:fill="52B5C2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المعرفة والفهم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1.1</w:t>
            </w:r>
          </w:p>
        </w:tc>
        <w:tc>
          <w:tcPr>
            <w:tcW w:w="2475" w:type="dxa"/>
            <w:gridSpan w:val="2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71311A"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يعرف الطالب المفاهيم والنظريات الأساسية الاساسية للاستثمار المالي</w:t>
            </w:r>
          </w:p>
        </w:tc>
        <w:tc>
          <w:tcPr>
            <w:tcW w:w="2335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ع1</w:t>
            </w:r>
          </w:p>
        </w:tc>
        <w:tc>
          <w:tcPr>
            <w:tcW w:w="20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المحاضرة والمناقشة والتعلم الذاتي والعصف الذهني</w:t>
            </w:r>
          </w:p>
        </w:tc>
        <w:tc>
          <w:tcPr>
            <w:tcW w:w="181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Arial" w:eastAsia="Arial" w:hAnsi="Arial" w:cs="Arial"/>
                <w:color w:val="5B9BD5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الاختبارات الفصلية والنهائية وتقييم الواجبات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52B5C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>2.0</w:t>
            </w:r>
          </w:p>
        </w:tc>
        <w:tc>
          <w:tcPr>
            <w:tcW w:w="8714" w:type="dxa"/>
            <w:gridSpan w:val="5"/>
            <w:shd w:val="clear" w:color="auto" w:fill="52B5C2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المهارات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2.1</w:t>
            </w:r>
          </w:p>
        </w:tc>
        <w:tc>
          <w:tcPr>
            <w:tcW w:w="2333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يطبق نظريات ومفاهيم أساسيات الاستثمار ومفاهيم العلوم الأخرى ذات الصلة في مجال التخصص والعمل لحل المشكلات</w:t>
            </w:r>
          </w:p>
        </w:tc>
        <w:tc>
          <w:tcPr>
            <w:tcW w:w="2477" w:type="dxa"/>
            <w:gridSpan w:val="2"/>
            <w:shd w:val="clear" w:color="auto" w:fill="D9D9D9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م1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المحاضرة التفاعلية والمناقشة والتعلم الذاتي والعصف الذهني وورش العمل الجماعية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Arial" w:eastAsia="Arial" w:hAnsi="Arial" w:cs="Arial"/>
                <w:color w:val="5B9BD5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الاختبارات الفصلية والنهائية والاعمال المكلف بها سوآءا الفردية او الجماعية</w:t>
            </w:r>
          </w:p>
        </w:tc>
      </w:tr>
      <w:tr w:rsidR="00DE6749">
        <w:trPr>
          <w:gridAfter w:val="5"/>
          <w:wAfter w:w="8714" w:type="dxa"/>
          <w:cantSplit/>
          <w:tblHeader/>
          <w:jc w:val="center"/>
        </w:trPr>
        <w:tc>
          <w:tcPr>
            <w:tcW w:w="918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…2.2</w:t>
            </w:r>
          </w:p>
        </w:tc>
        <w:tc>
          <w:tcPr>
            <w:tcW w:w="2333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يستخدم الأساليب الإحصائية والرياضية والحسابية والتقنيات الرقمية  وتقنية الاتصال والمعلومات لمعالجة أساسيات الاستثمار</w:t>
            </w:r>
          </w:p>
        </w:tc>
        <w:tc>
          <w:tcPr>
            <w:tcW w:w="2477" w:type="dxa"/>
            <w:gridSpan w:val="2"/>
            <w:shd w:val="clear" w:color="auto" w:fill="D9D9D9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م4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المحاضرة التفاعلية والمناقشة والتعلم الذاتي والعصف الذهني وورش العمل الجماعية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الاختبارات الفصلية والنهائية والاعمال المكلف بها سوآءا الفردية او الجماعية</w:t>
            </w:r>
          </w:p>
        </w:tc>
      </w:tr>
      <w:tr w:rsidR="00DE6749">
        <w:trPr>
          <w:cantSplit/>
          <w:trHeight w:val="402"/>
          <w:tblHeader/>
          <w:jc w:val="center"/>
        </w:trPr>
        <w:tc>
          <w:tcPr>
            <w:tcW w:w="918" w:type="dxa"/>
            <w:shd w:val="clear" w:color="auto" w:fill="52B5C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  <w:t>3.0</w:t>
            </w:r>
          </w:p>
        </w:tc>
        <w:tc>
          <w:tcPr>
            <w:tcW w:w="8714" w:type="dxa"/>
            <w:gridSpan w:val="5"/>
            <w:shd w:val="clear" w:color="auto" w:fill="52B5C2"/>
          </w:tcPr>
          <w:p w:rsidR="00DE6749" w:rsidRDefault="008C1661">
            <w:pPr>
              <w:pStyle w:val="normal0"/>
              <w:bidi/>
              <w:spacing w:after="0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2333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يلتزم بالقيم الإسلامية والأخلاق المهنية عند التعامل مع الأخرين خاصة التعامل المالي</w:t>
            </w:r>
          </w:p>
        </w:tc>
        <w:tc>
          <w:tcPr>
            <w:tcW w:w="2477" w:type="dxa"/>
            <w:gridSpan w:val="2"/>
            <w:shd w:val="clear" w:color="auto" w:fill="F2F2F2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ق 1</w:t>
            </w:r>
          </w:p>
        </w:tc>
        <w:tc>
          <w:tcPr>
            <w:tcW w:w="20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Arial" w:eastAsia="Arial" w:hAnsi="Arial" w:cs="Arial"/>
                <w:color w:val="5B9BD5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المناقشة والحوار في الفصل</w:t>
            </w:r>
          </w:p>
        </w:tc>
        <w:tc>
          <w:tcPr>
            <w:tcW w:w="181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Arial" w:eastAsia="Arial" w:hAnsi="Arial" w:cs="Arial"/>
                <w:color w:val="5B9BD5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تقييم سلوك الطالب اثناء المحاضرات وحضوره وتقييم المهام الجماعية وكذلك الفردية</w:t>
            </w:r>
          </w:p>
        </w:tc>
      </w:tr>
      <w:tr w:rsidR="00DE6749">
        <w:trPr>
          <w:cantSplit/>
          <w:tblHeader/>
          <w:jc w:val="center"/>
        </w:trPr>
        <w:tc>
          <w:tcPr>
            <w:tcW w:w="918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3.2</w:t>
            </w:r>
          </w:p>
        </w:tc>
        <w:tc>
          <w:tcPr>
            <w:tcW w:w="2333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71311A"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 يتعاون و يقود فريق العمل بفعالية من أجل تطوير التخصص والمجتمع</w:t>
            </w:r>
          </w:p>
        </w:tc>
        <w:tc>
          <w:tcPr>
            <w:tcW w:w="2477" w:type="dxa"/>
            <w:gridSpan w:val="2"/>
            <w:shd w:val="clear" w:color="auto" w:fill="D9D9D9"/>
          </w:tcPr>
          <w:p w:rsidR="00DE6749" w:rsidRDefault="008C1661">
            <w:pPr>
              <w:pStyle w:val="normal0"/>
              <w:bidi/>
              <w:spacing w:after="0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ق 3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rPr>
                <w:rFonts w:ascii="Arial" w:eastAsia="Arial" w:hAnsi="Arial" w:cs="Arial"/>
                <w:color w:val="5B9BD5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المناقشة والحوار في الفصل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rPr>
                <w:rFonts w:ascii="Arial" w:eastAsia="Arial" w:hAnsi="Arial" w:cs="Arial"/>
                <w:color w:val="5B9BD5"/>
              </w:rPr>
            </w:pPr>
            <w:r>
              <w:rPr>
                <w:rFonts w:ascii="DIN NEXT™ ARABIC REGULAR" w:eastAsia="DIN NEXT™ ARABIC REGULAR" w:hAnsi="DIN NEXT™ ARABIC REGULAR" w:cs="Times New Roman"/>
                <w:sz w:val="20"/>
                <w:szCs w:val="20"/>
                <w:rtl/>
              </w:rPr>
              <w:t>تقييم سلوك الطالب اثناء المحاضرات وحضوره وتقييم المهام الجماعية وكذلك الفردية</w:t>
            </w:r>
          </w:p>
        </w:tc>
      </w:tr>
    </w:tbl>
    <w:p w:rsidR="00DE6749" w:rsidRDefault="00DE6749">
      <w:pPr>
        <w:pStyle w:val="normal0"/>
        <w:rPr>
          <w:rFonts w:ascii="Sakkal Majalla" w:eastAsia="Sakkal Majalla" w:hAnsi="Sakkal Majalla" w:cs="Sakkal Majalla"/>
          <w:b/>
          <w:color w:val="4C3D8E"/>
          <w:sz w:val="32"/>
          <w:szCs w:val="32"/>
        </w:rPr>
      </w:pPr>
    </w:p>
    <w:p w:rsidR="00DE6749" w:rsidRDefault="00DE6749">
      <w:pPr>
        <w:pStyle w:val="normal0"/>
        <w:bidi/>
        <w:rPr>
          <w:rFonts w:ascii="Sakkal Majalla" w:eastAsia="Sakkal Majalla" w:hAnsi="Sakkal Majalla" w:cs="Sakkal Majalla"/>
          <w:b/>
          <w:color w:val="4C3D8E"/>
          <w:sz w:val="32"/>
          <w:szCs w:val="32"/>
        </w:rPr>
      </w:pPr>
    </w:p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5" w:name="_tyjcwt" w:colFirst="0" w:colLast="0"/>
      <w:bookmarkEnd w:id="5"/>
      <w:r>
        <w:rPr>
          <w:rFonts w:ascii="Sakkal Majalla" w:eastAsia="Sakkal Majalla" w:hAnsi="Sakkal Majalla" w:cs="Sakkal Majalla"/>
          <w:b/>
          <w:color w:val="4C3D8E"/>
          <w:rtl/>
        </w:rPr>
        <w:t>ج. موضوعات المقرر</w:t>
      </w:r>
    </w:p>
    <w:tbl>
      <w:tblPr>
        <w:tblStyle w:val="a4"/>
        <w:bidiVisual/>
        <w:tblW w:w="9628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/>
      </w:tblPr>
      <w:tblGrid>
        <w:gridCol w:w="3209"/>
        <w:gridCol w:w="3209"/>
        <w:gridCol w:w="3210"/>
      </w:tblGrid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b/>
                <w:rtl/>
              </w:rPr>
              <w:t>م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b/>
                <w:rtl/>
              </w:rPr>
              <w:t>قائمة الموضوعات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rPr>
                <w:b/>
                <w:rtl/>
              </w:rPr>
              <w:t>ساعات الاتصال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1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مفاهيم اساسية في الاستثمار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6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2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نظريات الاستثمار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9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3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اساسيات العائد والخطر والعلاقة بينهم وطرق القياس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6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4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نظرية كفاءة السوق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6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5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نماذج تسعير الأصول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6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6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اوراق الملكية وأوراق الدخل الثابت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9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t>7</w:t>
            </w: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سيكولوجية الاستثمار 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6</w:t>
            </w:r>
          </w:p>
        </w:tc>
      </w:tr>
      <w:tr w:rsidR="00DE6749">
        <w:trPr>
          <w:cantSplit/>
          <w:tblHeader/>
        </w:trPr>
        <w:tc>
          <w:tcPr>
            <w:tcW w:w="3209" w:type="dxa"/>
          </w:tcPr>
          <w:p w:rsidR="00DE6749" w:rsidRDefault="00DE6749">
            <w:pPr>
              <w:pStyle w:val="normal0"/>
              <w:bidi/>
            </w:pPr>
          </w:p>
        </w:tc>
        <w:tc>
          <w:tcPr>
            <w:tcW w:w="3209" w:type="dxa"/>
          </w:tcPr>
          <w:p w:rsidR="00DE6749" w:rsidRDefault="008C1661">
            <w:pPr>
              <w:pStyle w:val="normal0"/>
              <w:bidi/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3210" w:type="dxa"/>
          </w:tcPr>
          <w:p w:rsidR="00DE6749" w:rsidRDefault="008C1661">
            <w:pPr>
              <w:pStyle w:val="normal0"/>
              <w:bidi/>
            </w:pPr>
            <w:r>
              <w:t>45</w:t>
            </w:r>
          </w:p>
        </w:tc>
      </w:tr>
    </w:tbl>
    <w:p w:rsidR="00DE6749" w:rsidRDefault="00DE6749">
      <w:pPr>
        <w:pStyle w:val="normal0"/>
        <w:bidi/>
      </w:pPr>
    </w:p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6" w:name="_3dy6vkm" w:colFirst="0" w:colLast="0"/>
      <w:bookmarkEnd w:id="6"/>
      <w:r>
        <w:rPr>
          <w:rFonts w:ascii="Sakkal Majalla" w:eastAsia="Sakkal Majalla" w:hAnsi="Sakkal Majalla" w:cs="Sakkal Majalla"/>
          <w:b/>
          <w:color w:val="4C3D8E"/>
          <w:rtl/>
        </w:rPr>
        <w:t>د. أنشطة تقييم الطلبة</w:t>
      </w:r>
    </w:p>
    <w:tbl>
      <w:tblPr>
        <w:tblStyle w:val="a5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470"/>
        <w:gridCol w:w="5415"/>
        <w:gridCol w:w="1728"/>
        <w:gridCol w:w="2019"/>
      </w:tblGrid>
      <w:tr w:rsidR="00DE6749">
        <w:trPr>
          <w:cantSplit/>
          <w:tblHeader/>
          <w:jc w:val="center"/>
        </w:trPr>
        <w:tc>
          <w:tcPr>
            <w:tcW w:w="470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5415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28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توقيت التقييم</w:t>
            </w:r>
          </w:p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4"/>
                <w:szCs w:val="24"/>
                <w:rtl/>
              </w:rPr>
              <w:t>(بالأسبوع)</w:t>
            </w:r>
          </w:p>
        </w:tc>
        <w:tc>
          <w:tcPr>
            <w:tcW w:w="2019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 xml:space="preserve">النسبة </w:t>
            </w:r>
          </w:p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rtl/>
              </w:rPr>
              <w:t>من إجمالي درجة التقييم</w:t>
            </w: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470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1</w:t>
            </w:r>
          </w:p>
        </w:tc>
        <w:tc>
          <w:tcPr>
            <w:tcW w:w="5415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الاختبار الفصلي الأول</w:t>
            </w:r>
          </w:p>
        </w:tc>
        <w:tc>
          <w:tcPr>
            <w:tcW w:w="1728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الاسبوع السادس</w:t>
            </w:r>
          </w:p>
        </w:tc>
        <w:tc>
          <w:tcPr>
            <w:tcW w:w="2019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%20</w:t>
            </w: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</w:t>
            </w:r>
          </w:p>
        </w:tc>
        <w:tc>
          <w:tcPr>
            <w:tcW w:w="5415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الاختبار كويز</w:t>
            </w:r>
          </w:p>
        </w:tc>
        <w:tc>
          <w:tcPr>
            <w:tcW w:w="1728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الاسبوع العاشر</w:t>
            </w:r>
          </w:p>
        </w:tc>
        <w:tc>
          <w:tcPr>
            <w:tcW w:w="2019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%20</w:t>
            </w: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470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3</w:t>
            </w:r>
          </w:p>
        </w:tc>
        <w:tc>
          <w:tcPr>
            <w:tcW w:w="5415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أعمال فصلية (المهام والواجبات الجماعية والفردية والمشاركة)</w:t>
            </w:r>
          </w:p>
        </w:tc>
        <w:tc>
          <w:tcPr>
            <w:tcW w:w="1728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طوال الفصل</w:t>
            </w:r>
          </w:p>
        </w:tc>
        <w:tc>
          <w:tcPr>
            <w:tcW w:w="2019" w:type="dxa"/>
            <w:shd w:val="clear" w:color="auto" w:fill="F2F2F2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%10</w:t>
            </w:r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...</w:t>
            </w:r>
          </w:p>
        </w:tc>
        <w:tc>
          <w:tcPr>
            <w:tcW w:w="5415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728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نهاية الفصل</w:t>
            </w:r>
          </w:p>
        </w:tc>
        <w:tc>
          <w:tcPr>
            <w:tcW w:w="2019" w:type="dxa"/>
            <w:shd w:val="clear" w:color="auto" w:fill="D9D9D9"/>
          </w:tcPr>
          <w:p w:rsidR="00DE6749" w:rsidRDefault="008C1661">
            <w:pPr>
              <w:pStyle w:val="normal0"/>
              <w:bidi/>
              <w:spacing w:after="0" w:line="240" w:lineRule="auto"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%50</w:t>
            </w:r>
          </w:p>
        </w:tc>
      </w:tr>
    </w:tbl>
    <w:p w:rsidR="00DE6749" w:rsidRDefault="008C1661">
      <w:pPr>
        <w:pStyle w:val="normal0"/>
        <w:bidi/>
        <w:rPr>
          <w:rFonts w:ascii="Sakkal Majalla" w:eastAsia="Sakkal Majalla" w:hAnsi="Sakkal Majalla" w:cs="Sakkal Majalla"/>
        </w:rPr>
      </w:pPr>
      <w:r>
        <w:rPr>
          <w:rFonts w:ascii="Sakkal Majalla" w:eastAsia="Sakkal Majalla" w:hAnsi="Sakkal Majalla" w:cs="Sakkal Majalla"/>
          <w:rtl/>
        </w:rPr>
        <w:t>أنشطة التقييم (اختبار تحريري، شفهي، عرض تقديمي، مشروع جماعي، ورقة عمل وغيره).</w:t>
      </w:r>
    </w:p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7" w:name="_1t3h5sf" w:colFirst="0" w:colLast="0"/>
      <w:bookmarkEnd w:id="7"/>
      <w:r>
        <w:rPr>
          <w:rFonts w:ascii="Sakkal Majalla" w:eastAsia="Sakkal Majalla" w:hAnsi="Sakkal Majalla" w:cs="Sakkal Majalla"/>
          <w:b/>
          <w:color w:val="4C3D8E"/>
          <w:rtl/>
        </w:rPr>
        <w:t>ه. مصادر التعلم والمرافق:</w:t>
      </w:r>
    </w:p>
    <w:p w:rsidR="00DE6749" w:rsidRDefault="008C1661">
      <w:pPr>
        <w:pStyle w:val="normal0"/>
        <w:bidi/>
        <w:spacing w:after="0" w:line="288" w:lineRule="auto"/>
        <w:rPr>
          <w:rFonts w:ascii="Sakkal Majalla" w:eastAsia="Sakkal Majalla" w:hAnsi="Sakkal Majalla" w:cs="Sakkal Majalla"/>
          <w:b/>
          <w:color w:val="52B5C2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52B5C2"/>
          <w:sz w:val="28"/>
          <w:szCs w:val="28"/>
          <w:rtl/>
        </w:rPr>
        <w:t>1. قائمة المراجع ومصادر التعلم:</w:t>
      </w:r>
    </w:p>
    <w:tbl>
      <w:tblPr>
        <w:tblStyle w:val="a6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2840"/>
        <w:gridCol w:w="6792"/>
      </w:tblGrid>
      <w:tr w:rsidR="00DE6749">
        <w:trPr>
          <w:cantSplit/>
          <w:trHeight w:val="384"/>
          <w:tblHeader/>
          <w:jc w:val="center"/>
        </w:trPr>
        <w:tc>
          <w:tcPr>
            <w:tcW w:w="2840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lastRenderedPageBreak/>
              <w:t>المرجع الرئيس للمقرر</w:t>
            </w:r>
          </w:p>
        </w:tc>
        <w:tc>
          <w:tcPr>
            <w:tcW w:w="67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أساسيات الاستثمار وتحليل الأوراق المالية. د. منير ابراهيم الهندي. جامعة طنطا</w:t>
            </w:r>
          </w:p>
        </w:tc>
      </w:tr>
      <w:tr w:rsidR="00DE6749">
        <w:trPr>
          <w:cantSplit/>
          <w:trHeight w:val="359"/>
          <w:tblHeader/>
          <w:jc w:val="center"/>
        </w:trPr>
        <w:tc>
          <w:tcPr>
            <w:tcW w:w="2840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color w:val="002060"/>
                <w:sz w:val="28"/>
                <w:szCs w:val="28"/>
                <w:rtl/>
              </w:rPr>
              <w:t>مخاطر الاستثمار في سوق الاوراق المالية</w:t>
            </w:r>
          </w:p>
        </w:tc>
      </w:tr>
      <w:tr w:rsidR="00DE6749">
        <w:trPr>
          <w:cantSplit/>
          <w:trHeight w:val="341"/>
          <w:tblHeader/>
          <w:jc w:val="center"/>
        </w:trPr>
        <w:tc>
          <w:tcPr>
            <w:tcW w:w="2840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92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</w:pPr>
            <w:r>
              <w:rPr>
                <w:rtl/>
              </w:rPr>
              <w:t xml:space="preserve">اسس الاستثمار في الاسهم </w:t>
            </w:r>
          </w:p>
          <w:p w:rsidR="00DE6749" w:rsidRDefault="00E12580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hyperlink r:id="rId7">
              <w:r w:rsidR="008C1661">
                <w:rPr>
                  <w:color w:val="0563C1"/>
                  <w:u w:val="single"/>
                </w:rPr>
                <w:t>http://www.uomisan.edu.iq/library/admin/book/37374144839.pdf</w:t>
              </w:r>
            </w:hyperlink>
          </w:p>
        </w:tc>
      </w:tr>
      <w:tr w:rsidR="00DE6749">
        <w:trPr>
          <w:cantSplit/>
          <w:trHeight w:val="260"/>
          <w:tblHeader/>
          <w:jc w:val="center"/>
        </w:trPr>
        <w:tc>
          <w:tcPr>
            <w:tcW w:w="2840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أخرى</w:t>
            </w:r>
          </w:p>
        </w:tc>
        <w:tc>
          <w:tcPr>
            <w:tcW w:w="6792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المكتية الرقمية السعودية</w:t>
            </w:r>
          </w:p>
        </w:tc>
      </w:tr>
    </w:tbl>
    <w:p w:rsidR="00DE6749" w:rsidRDefault="00DE6749">
      <w:pPr>
        <w:pStyle w:val="normal0"/>
        <w:bidi/>
        <w:spacing w:after="170" w:line="288" w:lineRule="auto"/>
        <w:rPr>
          <w:rFonts w:ascii="Sakkal Majalla" w:eastAsia="Sakkal Majalla" w:hAnsi="Sakkal Majalla" w:cs="Sakkal Majalla"/>
          <w:color w:val="4C3D8E"/>
          <w:sz w:val="8"/>
          <w:szCs w:val="8"/>
        </w:rPr>
      </w:pPr>
    </w:p>
    <w:p w:rsidR="00DE6749" w:rsidRDefault="008C1661">
      <w:pPr>
        <w:pStyle w:val="normal0"/>
        <w:bidi/>
        <w:spacing w:after="0" w:line="288" w:lineRule="auto"/>
        <w:rPr>
          <w:rFonts w:ascii="Sakkal Majalla" w:eastAsia="Sakkal Majalla" w:hAnsi="Sakkal Majalla" w:cs="Sakkal Majalla"/>
          <w:b/>
          <w:color w:val="52B5C2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52B5C2"/>
          <w:sz w:val="28"/>
          <w:szCs w:val="28"/>
          <w:rtl/>
        </w:rPr>
        <w:t>2. المرافق والتجهيزات المطلوبة:</w:t>
      </w:r>
    </w:p>
    <w:tbl>
      <w:tblPr>
        <w:tblStyle w:val="a7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4494"/>
        <w:gridCol w:w="5138"/>
      </w:tblGrid>
      <w:tr w:rsidR="00DE6749">
        <w:trPr>
          <w:cantSplit/>
          <w:trHeight w:val="439"/>
          <w:tblHeader/>
          <w:jc w:val="center"/>
        </w:trPr>
        <w:tc>
          <w:tcPr>
            <w:tcW w:w="4494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العناصر</w:t>
            </w:r>
          </w:p>
        </w:tc>
        <w:tc>
          <w:tcPr>
            <w:tcW w:w="5138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متطلبات المقرر</w:t>
            </w:r>
          </w:p>
        </w:tc>
      </w:tr>
      <w:tr w:rsidR="00DE6749">
        <w:trPr>
          <w:cantSplit/>
          <w:trHeight w:val="655"/>
          <w:tblHeader/>
          <w:jc w:val="center"/>
        </w:trPr>
        <w:tc>
          <w:tcPr>
            <w:tcW w:w="4494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المرافق النوعية</w:t>
            </w:r>
          </w:p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38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منصة تعليمية الكترونية ، القاعات الدراسية</w:t>
            </w:r>
          </w:p>
        </w:tc>
      </w:tr>
      <w:tr w:rsidR="00DE6749">
        <w:trPr>
          <w:cantSplit/>
          <w:trHeight w:val="629"/>
          <w:tblHeader/>
          <w:jc w:val="center"/>
        </w:trPr>
        <w:tc>
          <w:tcPr>
            <w:tcW w:w="4494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التجهيزات التقنية</w:t>
            </w:r>
          </w:p>
          <w:p w:rsidR="00DE6749" w:rsidRDefault="008C1661">
            <w:pPr>
              <w:pStyle w:val="normal0"/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(جهاز عرض البيانات، السبورة الذكية، البرمجيات)</w:t>
            </w:r>
          </w:p>
        </w:tc>
        <w:tc>
          <w:tcPr>
            <w:tcW w:w="5138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 xml:space="preserve">برامج متعددة للتواصل الالكتروني مع الطلاب مثل </w:t>
            </w:r>
            <w:r>
              <w:t>google meet</w:t>
            </w:r>
          </w:p>
        </w:tc>
      </w:tr>
      <w:tr w:rsidR="00DE6749">
        <w:trPr>
          <w:cantSplit/>
          <w:trHeight w:val="611"/>
          <w:tblHeader/>
          <w:jc w:val="center"/>
        </w:trPr>
        <w:tc>
          <w:tcPr>
            <w:tcW w:w="4494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تجهيزات أخرى </w:t>
            </w:r>
            <w:r>
              <w:rPr>
                <w:rFonts w:ascii="Sakkal Majalla" w:eastAsia="Sakkal Majalla" w:hAnsi="Sakkal Majalla" w:cs="Sakkal Majalla"/>
                <w:rtl/>
              </w:rPr>
              <w:t>(تبعاً لطبيعة التخصص)</w:t>
            </w:r>
          </w:p>
        </w:tc>
        <w:tc>
          <w:tcPr>
            <w:tcW w:w="5138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</w:tbl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8" w:name="_4d34og8" w:colFirst="0" w:colLast="0"/>
      <w:bookmarkEnd w:id="8"/>
      <w:r>
        <w:rPr>
          <w:rFonts w:ascii="Sakkal Majalla" w:eastAsia="Sakkal Majalla" w:hAnsi="Sakkal Majalla" w:cs="Sakkal Majalla"/>
          <w:b/>
          <w:color w:val="4C3D8E"/>
          <w:rtl/>
        </w:rPr>
        <w:t>و. تقويم جودة المقرر:</w:t>
      </w:r>
    </w:p>
    <w:tbl>
      <w:tblPr>
        <w:tblStyle w:val="a8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3436"/>
        <w:gridCol w:w="3396"/>
        <w:gridCol w:w="2800"/>
      </w:tblGrid>
      <w:tr w:rsidR="00DE6749">
        <w:trPr>
          <w:cantSplit/>
          <w:trHeight w:val="453"/>
          <w:tblHeader/>
          <w:jc w:val="center"/>
        </w:trPr>
        <w:tc>
          <w:tcPr>
            <w:tcW w:w="3436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3396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bookmarkStart w:id="9" w:name="_2s8eyo1" w:colFirst="0" w:colLast="0"/>
            <w:bookmarkEnd w:id="9"/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المقيمون</w:t>
            </w:r>
          </w:p>
        </w:tc>
        <w:tc>
          <w:tcPr>
            <w:tcW w:w="2800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  <w:szCs w:val="28"/>
                <w:rtl/>
              </w:rPr>
              <w:t>طرق التقييم</w:t>
            </w:r>
          </w:p>
        </w:tc>
      </w:tr>
      <w:tr w:rsidR="00DE6749">
        <w:trPr>
          <w:cantSplit/>
          <w:trHeight w:val="283"/>
          <w:tblHeader/>
          <w:jc w:val="center"/>
        </w:trPr>
        <w:tc>
          <w:tcPr>
            <w:tcW w:w="343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bookmarkStart w:id="10" w:name="_17dp8vu" w:colFirst="0" w:colLast="0"/>
            <w:bookmarkEnd w:id="10"/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339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الطلاب</w:t>
            </w:r>
          </w:p>
        </w:tc>
        <w:tc>
          <w:tcPr>
            <w:tcW w:w="2800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مباشر- التقييم الإلكتروني على بوابة النظام الأكاديمي للطلاب عن استاذ المقرر</w:t>
            </w:r>
          </w:p>
        </w:tc>
      </w:tr>
      <w:tr w:rsidR="00DE6749">
        <w:trPr>
          <w:cantSplit/>
          <w:trHeight w:val="283"/>
          <w:tblHeader/>
          <w:jc w:val="center"/>
        </w:trPr>
        <w:tc>
          <w:tcPr>
            <w:tcW w:w="3436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فاعلية طرق تقييم الطلاب</w:t>
            </w:r>
          </w:p>
        </w:tc>
        <w:tc>
          <w:tcPr>
            <w:tcW w:w="3396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لجان التقييم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مباشرة - نماذج تقييم وسائل تقويم الطلاب</w:t>
            </w:r>
          </w:p>
        </w:tc>
      </w:tr>
      <w:tr w:rsidR="00DE6749">
        <w:trPr>
          <w:cantSplit/>
          <w:trHeight w:val="283"/>
          <w:tblHeader/>
          <w:jc w:val="center"/>
        </w:trPr>
        <w:tc>
          <w:tcPr>
            <w:tcW w:w="343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339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قيادات البرنامج</w:t>
            </w:r>
          </w:p>
        </w:tc>
        <w:tc>
          <w:tcPr>
            <w:tcW w:w="2800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tl/>
              </w:rPr>
              <w:t>مباشرة- نماذج تقييم مخرجات التعلم للمقرر</w:t>
            </w:r>
          </w:p>
        </w:tc>
      </w:tr>
      <w:tr w:rsidR="00DE6749">
        <w:trPr>
          <w:cantSplit/>
          <w:trHeight w:val="283"/>
          <w:tblHeader/>
          <w:jc w:val="center"/>
        </w:trPr>
        <w:tc>
          <w:tcPr>
            <w:tcW w:w="3436" w:type="dxa"/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مدى تحصيل مخرجات التعلم للمقرر</w:t>
            </w:r>
          </w:p>
        </w:tc>
        <w:tc>
          <w:tcPr>
            <w:tcW w:w="3396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D9D9D9"/>
            <w:vAlign w:val="center"/>
          </w:tcPr>
          <w:p w:rsidR="00DE6749" w:rsidRDefault="00DE6749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</w:tr>
      <w:tr w:rsidR="00DE6749">
        <w:trPr>
          <w:cantSplit/>
          <w:trHeight w:val="283"/>
          <w:tblHeader/>
          <w:jc w:val="center"/>
        </w:trPr>
        <w:tc>
          <w:tcPr>
            <w:tcW w:w="3436" w:type="dxa"/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أخرى</w:t>
            </w:r>
          </w:p>
        </w:tc>
        <w:tc>
          <w:tcPr>
            <w:tcW w:w="3396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F2F2F2"/>
            <w:vAlign w:val="center"/>
          </w:tcPr>
          <w:p w:rsidR="00DE6749" w:rsidRDefault="00DE6749">
            <w:pPr>
              <w:pStyle w:val="normal0"/>
              <w:bidi/>
              <w:jc w:val="both"/>
              <w:rPr>
                <w:rFonts w:ascii="Sakkal Majalla" w:eastAsia="Sakkal Majalla" w:hAnsi="Sakkal Majalla" w:cs="Sakkal Majalla"/>
                <w:b/>
                <w:color w:val="525252"/>
                <w:sz w:val="28"/>
                <w:szCs w:val="28"/>
              </w:rPr>
            </w:pPr>
          </w:p>
        </w:tc>
      </w:tr>
    </w:tbl>
    <w:p w:rsidR="00DE6749" w:rsidRDefault="008C1661">
      <w:pPr>
        <w:pStyle w:val="normal0"/>
        <w:bidi/>
        <w:spacing w:after="0"/>
        <w:rPr>
          <w:rFonts w:ascii="Sakkal Majalla" w:eastAsia="Sakkal Majalla" w:hAnsi="Sakkal Majalla" w:cs="Sakkal Majalla"/>
        </w:rPr>
      </w:pPr>
      <w:bookmarkStart w:id="11" w:name="_3rdcrjn" w:colFirst="0" w:colLast="0"/>
      <w:bookmarkEnd w:id="11"/>
      <w:r>
        <w:rPr>
          <w:rFonts w:ascii="Sakkal Majalla" w:eastAsia="Sakkal Majalla" w:hAnsi="Sakkal Majalla" w:cs="Sakkal Majalla"/>
          <w:color w:val="52B5C2"/>
          <w:rtl/>
        </w:rPr>
        <w:t>المقيمون</w:t>
      </w:r>
      <w:r>
        <w:rPr>
          <w:rFonts w:ascii="Sakkal Majalla" w:eastAsia="Sakkal Majalla" w:hAnsi="Sakkal Majalla" w:cs="Sakkal Majalla"/>
          <w:color w:val="52B5C2"/>
          <w:sz w:val="18"/>
          <w:szCs w:val="18"/>
        </w:rPr>
        <w:t xml:space="preserve"> </w:t>
      </w:r>
      <w:r>
        <w:rPr>
          <w:rFonts w:ascii="Sakkal Majalla" w:eastAsia="Sakkal Majalla" w:hAnsi="Sakkal Majalla" w:cs="Sakkal Majalla"/>
          <w:rtl/>
        </w:rPr>
        <w:t>(الطلبة، أعضاء هيئة التدريس، قيادات البرنامج، المراجع النظير، أخرى (يتم تحديدها).</w:t>
      </w:r>
    </w:p>
    <w:p w:rsidR="00DE6749" w:rsidRDefault="008C1661">
      <w:pPr>
        <w:pStyle w:val="normal0"/>
        <w:bidi/>
        <w:spacing w:after="0" w:line="288" w:lineRule="auto"/>
        <w:rPr>
          <w:rFonts w:ascii="Sakkal Majalla" w:eastAsia="Sakkal Majalla" w:hAnsi="Sakkal Majalla" w:cs="Sakkal Majalla"/>
          <w:sz w:val="20"/>
          <w:szCs w:val="20"/>
        </w:rPr>
      </w:pPr>
      <w:r>
        <w:rPr>
          <w:rFonts w:ascii="Sakkal Majalla" w:eastAsia="Sakkal Majalla" w:hAnsi="Sakkal Majalla" w:cs="Sakkal Majalla"/>
          <w:color w:val="52B5C2"/>
          <w:rtl/>
        </w:rPr>
        <w:t xml:space="preserve">طرق التقييم </w:t>
      </w:r>
      <w:r>
        <w:rPr>
          <w:rFonts w:ascii="Sakkal Majalla" w:eastAsia="Sakkal Majalla" w:hAnsi="Sakkal Majalla" w:cs="Sakkal Majalla"/>
          <w:rtl/>
        </w:rPr>
        <w:t>(مباشر وغير مباشر).</w:t>
      </w:r>
    </w:p>
    <w:p w:rsidR="00DE6749" w:rsidRDefault="00DE6749">
      <w:pPr>
        <w:pStyle w:val="normal0"/>
        <w:bidi/>
        <w:spacing w:after="170" w:line="288" w:lineRule="auto"/>
        <w:rPr>
          <w:rFonts w:ascii="Sakkal Majalla" w:eastAsia="Sakkal Majalla" w:hAnsi="Sakkal Majalla" w:cs="Sakkal Majalla"/>
        </w:rPr>
      </w:pPr>
    </w:p>
    <w:p w:rsidR="00DE6749" w:rsidRDefault="008C1661">
      <w:pPr>
        <w:pStyle w:val="Titre1"/>
        <w:bidi/>
        <w:rPr>
          <w:rFonts w:ascii="Sakkal Majalla" w:eastAsia="Sakkal Majalla" w:hAnsi="Sakkal Majalla" w:cs="Sakkal Majalla"/>
          <w:b/>
          <w:color w:val="4C3D8E"/>
        </w:rPr>
      </w:pPr>
      <w:bookmarkStart w:id="12" w:name="_26in1rg" w:colFirst="0" w:colLast="0"/>
      <w:bookmarkEnd w:id="12"/>
      <w:r>
        <w:rPr>
          <w:rFonts w:ascii="Sakkal Majalla" w:eastAsia="Sakkal Majalla" w:hAnsi="Sakkal Majalla" w:cs="Sakkal Majalla"/>
          <w:b/>
          <w:color w:val="4C3D8E"/>
          <w:rtl/>
        </w:rPr>
        <w:t>ز. اعتماد التوصيف:</w:t>
      </w:r>
    </w:p>
    <w:tbl>
      <w:tblPr>
        <w:tblStyle w:val="a9"/>
        <w:bidiVisual/>
        <w:tblW w:w="9632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1864"/>
        <w:gridCol w:w="7768"/>
      </w:tblGrid>
      <w:tr w:rsidR="00DE6749">
        <w:trPr>
          <w:cantSplit/>
          <w:trHeight w:val="534"/>
          <w:tblHeader/>
          <w:jc w:val="center"/>
        </w:trPr>
        <w:tc>
          <w:tcPr>
            <w:tcW w:w="1864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color w:val="FFFFFF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mallCap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sz w:val="28"/>
                <w:szCs w:val="28"/>
                <w:rtl/>
              </w:rPr>
              <w:t xml:space="preserve">مجلس قسم بكالوريوس الادارة المالية </w:t>
            </w:r>
          </w:p>
        </w:tc>
      </w:tr>
      <w:tr w:rsidR="00DE6749">
        <w:trPr>
          <w:cantSplit/>
          <w:trHeight w:val="519"/>
          <w:tblHeader/>
          <w:jc w:val="center"/>
        </w:trPr>
        <w:tc>
          <w:tcPr>
            <w:tcW w:w="1864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color w:val="FFFFFF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mallCap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sz w:val="28"/>
                <w:szCs w:val="28"/>
                <w:rtl/>
              </w:rPr>
              <w:t>رقم (5)</w:t>
            </w:r>
          </w:p>
        </w:tc>
      </w:tr>
      <w:tr w:rsidR="00DE6749">
        <w:trPr>
          <w:cantSplit/>
          <w:trHeight w:val="501"/>
          <w:tblHeader/>
          <w:jc w:val="center"/>
        </w:trPr>
        <w:tc>
          <w:tcPr>
            <w:tcW w:w="1864" w:type="dxa"/>
            <w:shd w:val="clear" w:color="auto" w:fill="4C3D8E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color w:val="FFFFFF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DE6749" w:rsidRDefault="008C166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mallCap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sz w:val="28"/>
                <w:szCs w:val="28"/>
                <w:rtl/>
              </w:rPr>
              <w:t>الاحد الموافق 28/4/1445</w:t>
            </w:r>
          </w:p>
        </w:tc>
      </w:tr>
    </w:tbl>
    <w:p w:rsidR="00DE6749" w:rsidRDefault="008C1661">
      <w:pPr>
        <w:pStyle w:val="normal0"/>
        <w:bidi/>
        <w:jc w:val="center"/>
        <w:rPr>
          <w:rFonts w:ascii="Sakkal Majalla" w:eastAsia="Sakkal Majalla" w:hAnsi="Sakkal Majalla" w:cs="Sakkal Majalla"/>
        </w:rPr>
      </w:pPr>
      <w:bookmarkStart w:id="13" w:name="_lnxbz9" w:colFirst="0" w:colLast="0"/>
      <w:bookmarkEnd w:id="13"/>
      <w:r>
        <w:rPr>
          <w:noProof/>
        </w:rPr>
        <w:lastRenderedPageBreak/>
        <w:drawing>
          <wp:inline distT="0" distB="0" distL="0" distR="0">
            <wp:extent cx="1765935" cy="7461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E6749" w:rsidSect="00DE6749">
      <w:headerReference w:type="default" r:id="rId9"/>
      <w:footerReference w:type="default" r:id="rId10"/>
      <w:headerReference w:type="first" r:id="rId11"/>
      <w:pgSz w:w="11906" w:h="16838"/>
      <w:pgMar w:top="2268" w:right="1134" w:bottom="1134" w:left="1134" w:header="720" w:footer="28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01" w:rsidRDefault="00310401" w:rsidP="00DE6749">
      <w:pPr>
        <w:spacing w:after="0" w:line="240" w:lineRule="auto"/>
      </w:pPr>
      <w:r>
        <w:separator/>
      </w:r>
    </w:p>
  </w:endnote>
  <w:endnote w:type="continuationSeparator" w:id="1">
    <w:p w:rsidR="00310401" w:rsidRDefault="00310401" w:rsidP="00DE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49" w:rsidRDefault="00E1258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begin"/>
    </w:r>
    <w:r w:rsidR="008C1661"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instrText>PAGE</w:instrText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separate"/>
    </w:r>
    <w:r w:rsidR="0071311A">
      <w:rPr>
        <w:rFonts w:ascii="DIN NEXT™ ARABIC MEDIUM" w:eastAsia="DIN NEXT™ ARABIC MEDIUM" w:hAnsi="DIN NEXT™ ARABIC MEDIUM" w:cs="DIN NEXT™ ARABIC MEDIUM"/>
        <w:noProof/>
        <w:color w:val="4C3D8E"/>
        <w:sz w:val="28"/>
        <w:szCs w:val="28"/>
      </w:rPr>
      <w:t>4</w:t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end"/>
    </w:r>
  </w:p>
  <w:p w:rsidR="00DE6749" w:rsidRDefault="00DE674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01" w:rsidRDefault="00310401" w:rsidP="00DE6749">
      <w:pPr>
        <w:spacing w:after="0" w:line="240" w:lineRule="auto"/>
      </w:pPr>
      <w:r>
        <w:separator/>
      </w:r>
    </w:p>
  </w:footnote>
  <w:footnote w:type="continuationSeparator" w:id="1">
    <w:p w:rsidR="00310401" w:rsidRDefault="00310401" w:rsidP="00DE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49" w:rsidRDefault="008C166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-709574</wp:posOffset>
          </wp:positionH>
          <wp:positionV relativeFrom="paragraph">
            <wp:posOffset>-449579</wp:posOffset>
          </wp:positionV>
          <wp:extent cx="7547973" cy="10672427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49" w:rsidRDefault="008C166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-698499</wp:posOffset>
            </wp:positionH>
            <wp:positionV relativeFrom="paragraph">
              <wp:posOffset>-457199</wp:posOffset>
            </wp:positionV>
            <wp:extent cx="7544435" cy="1067181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573775" y="0"/>
                      <a:ext cx="7544435" cy="10671810"/>
                      <a:chOff x="1573775" y="0"/>
                      <a:chExt cx="7544450" cy="7560000"/>
                    </a:xfrm>
                  </wpg:grpSpPr>
                  <wpg:grpSp>
                    <wpg:cNvGrpSpPr/>
                    <wpg:grpSpPr>
                      <a:xfrm>
                        <a:off x="1573783" y="0"/>
                        <a:ext cx="7544435" cy="7560000"/>
                        <a:chOff x="0" y="0"/>
                        <a:chExt cx="7544435" cy="1067181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7544425" cy="106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0" r="0" t="0"/>
                        <a:stretch/>
                      </pic:blipFill>
                      <pic:spPr>
                        <a:xfrm>
                          <a:off x="0" y="0"/>
                          <a:ext cx="7544435" cy="1067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5" name="Shape 5"/>
                      <wps:spPr>
                        <a:xfrm>
                          <a:off x="3004457" y="368135"/>
                          <a:ext cx="1045029" cy="629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-457199</wp:posOffset>
              </wp:positionV>
              <wp:extent cx="7544435" cy="1067181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435" cy="106718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954"/>
    <w:multiLevelType w:val="multilevel"/>
    <w:tmpl w:val="C5F84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749"/>
    <w:rsid w:val="00056112"/>
    <w:rsid w:val="00310401"/>
    <w:rsid w:val="0071311A"/>
    <w:rsid w:val="008C1661"/>
    <w:rsid w:val="00DE6749"/>
    <w:rsid w:val="00E1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80"/>
    <w:pPr>
      <w:bidi/>
    </w:pPr>
  </w:style>
  <w:style w:type="paragraph" w:styleId="Titre1">
    <w:name w:val="heading 1"/>
    <w:basedOn w:val="normal0"/>
    <w:next w:val="normal0"/>
    <w:rsid w:val="00DE6749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re2">
    <w:name w:val="heading 2"/>
    <w:basedOn w:val="normal0"/>
    <w:next w:val="normal0"/>
    <w:rsid w:val="00DE6749"/>
    <w:pPr>
      <w:keepNext/>
      <w:bidi/>
      <w:spacing w:after="0" w:line="240" w:lineRule="auto"/>
      <w:outlineLvl w:val="1"/>
    </w:pPr>
    <w:rPr>
      <w:rFonts w:ascii="Sakkal Majalla" w:eastAsia="Sakkal Majalla" w:hAnsi="Sakkal Majalla" w:cs="Sakkal Majalla"/>
      <w:b/>
      <w:sz w:val="28"/>
      <w:szCs w:val="28"/>
    </w:rPr>
  </w:style>
  <w:style w:type="paragraph" w:styleId="Titre3">
    <w:name w:val="heading 3"/>
    <w:basedOn w:val="normal0"/>
    <w:next w:val="normal0"/>
    <w:rsid w:val="00DE67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DE67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DE674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DE67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DE6749"/>
  </w:style>
  <w:style w:type="table" w:customStyle="1" w:styleId="TableNormal">
    <w:name w:val="Table Normal"/>
    <w:rsid w:val="00DE67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DE6749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DE67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rsid w:val="00DE67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E67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DE67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E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omisan.edu.iq/library/admin/book/3737414483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ايمان</dc:creator>
  <cp:lastModifiedBy>ايمان</cp:lastModifiedBy>
  <cp:revision>3</cp:revision>
  <dcterms:created xsi:type="dcterms:W3CDTF">2024-02-06T16:58:00Z</dcterms:created>
  <dcterms:modified xsi:type="dcterms:W3CDTF">2024-05-25T09:56:00Z</dcterms:modified>
</cp:coreProperties>
</file>